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720" w:firstLine="0"/>
        <w:jc w:val="center"/>
        <w:rPr>
          <w:rFonts w:ascii="Times New Roman" w:cs="Times New Roman" w:eastAsia="Times New Roman" w:hAnsi="Times New Roman"/>
          <w:sz w:val="48"/>
          <w:szCs w:val="48"/>
          <w:u w:val="single"/>
        </w:rPr>
      </w:pPr>
      <w:r w:rsidDel="00000000" w:rsidR="00000000" w:rsidRPr="00000000">
        <w:rPr>
          <w:rFonts w:ascii="Times New Roman" w:cs="Times New Roman" w:eastAsia="Times New Roman" w:hAnsi="Times New Roman"/>
          <w:sz w:val="48"/>
          <w:szCs w:val="48"/>
          <w:u w:val="single"/>
          <w:rtl w:val="0"/>
        </w:rPr>
        <w:t xml:space="preserve">EBGT</w:t>
      </w:r>
      <w:r w:rsidDel="00000000" w:rsidR="00000000" w:rsidRPr="00000000">
        <w:rPr>
          <w:rFonts w:ascii="Times New Roman" w:cs="Times New Roman" w:eastAsia="Times New Roman" w:hAnsi="Times New Roman"/>
          <w:sz w:val="48"/>
          <w:szCs w:val="48"/>
          <w:u w:val="single"/>
          <w:rtl w:val="0"/>
        </w:rPr>
        <w:t xml:space="preserve"> Project Form</w:t>
      </w:r>
    </w:p>
    <w:p w:rsidR="00000000" w:rsidDel="00000000" w:rsidP="00000000" w:rsidRDefault="00000000" w:rsidRPr="00000000" w14:paraId="00000002">
      <w:pPr>
        <w:spacing w:line="240" w:lineRule="auto"/>
        <w:ind w:left="720" w:firstLine="0"/>
        <w:jc w:val="center"/>
        <w:rPr>
          <w:rFonts w:ascii="Times New Roman" w:cs="Times New Roman" w:eastAsia="Times New Roman" w:hAnsi="Times New Roman"/>
          <w:sz w:val="38"/>
          <w:szCs w:val="38"/>
        </w:rPr>
      </w:pPr>
      <w:r w:rsidDel="00000000" w:rsidR="00000000" w:rsidRPr="00000000">
        <w:rPr>
          <w:rFonts w:ascii="Times New Roman" w:cs="Times New Roman" w:eastAsia="Times New Roman" w:hAnsi="Times New Roman"/>
          <w:b w:val="1"/>
          <w:sz w:val="48"/>
          <w:szCs w:val="48"/>
          <w:rtl w:val="0"/>
        </w:rPr>
        <w:t xml:space="preserve">Group Cognitive Therapy for Bipolar Disorder</w:t>
      </w:r>
      <w:r w:rsidDel="00000000" w:rsidR="00000000" w:rsidRPr="00000000">
        <w:rPr>
          <w:rtl w:val="0"/>
        </w:rPr>
      </w:r>
    </w:p>
    <w:p w:rsidR="00000000" w:rsidDel="00000000" w:rsidP="00000000" w:rsidRDefault="00000000" w:rsidRPr="00000000" w14:paraId="00000003">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4">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sz w:val="26"/>
          <w:szCs w:val="26"/>
          <w:rtl w:val="0"/>
        </w:rPr>
        <w:t xml:space="preserve">A </w:t>
      </w:r>
      <w:r w:rsidDel="00000000" w:rsidR="00000000" w:rsidRPr="00000000">
        <w:rPr>
          <w:rFonts w:ascii="Times New Roman" w:cs="Times New Roman" w:eastAsia="Times New Roman" w:hAnsi="Times New Roman"/>
          <w:b w:val="1"/>
          <w:sz w:val="26"/>
          <w:szCs w:val="26"/>
          <w:rtl w:val="0"/>
        </w:rPr>
        <w:t xml:space="preserve">basic description</w:t>
      </w: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05">
      <w:pPr>
        <w:widowControl w:val="0"/>
        <w:spacing w:line="240" w:lineRule="auto"/>
        <w:rPr>
          <w:rFonts w:ascii="Times New Roman" w:cs="Times New Roman" w:eastAsia="Times New Roman" w:hAnsi="Times New Roman"/>
        </w:rPr>
      </w:pPr>
      <w:r w:rsidDel="00000000" w:rsidR="00000000" w:rsidRPr="00000000">
        <w:rPr>
          <w:rtl w:val="0"/>
        </w:rPr>
      </w:r>
    </w:p>
    <w:tbl>
      <w:tblPr>
        <w:tblStyle w:val="Table1"/>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"It is important to note that there are many manuals of cognitive therapy for bipolar disorder, including group and individual approaches. Of these, the findings based on the manual by D. Lam and others have been particularly positive, as have those from the one-year report of the Systematic Treatment Enhancement Program for bipolar disorder (STEP; Miklowitz et al., 2007). Findings from other manuals have not achieved strong research support to date (Patelis-Siotis et al., 2001; Scott et al., 2006). All cognitive therapy manuals include a psychoeducational component regarding the biological basis of the illness, the need for medications, and the early warning signs of symptoms. They also include a focus on identifying maladaptively negative thoughts about the self, and teaching clients skills to challenge these overly negative thoughts. Many also include ideas about how to target the overly positive thoughts that might be present during mania. The Lam manual is distinguished by an integration of cognitive interventions with more extensive focus on promoting regular sleep and regulating extreme goal striving. The Lam manual is designed for 12 to 18 individual weekly sessions, followed by 2 booster sessions over the next 6 months, and only the randomized controlled trials that used this particular manual have shown effects in diminishing manic symptoms over time."</w:t>
            </w:r>
          </w:p>
          <w:p w:rsidR="00000000" w:rsidDel="00000000" w:rsidP="00000000" w:rsidRDefault="00000000" w:rsidRPr="00000000" w14:paraId="00000007">
            <w:pPr>
              <w:widowControl w:val="0"/>
              <w:spacing w:line="240" w:lineRule="auto"/>
              <w:rPr>
                <w:rFonts w:ascii="Times New Roman" w:cs="Times New Roman" w:eastAsia="Times New Roman" w:hAnsi="Times New Roman"/>
                <w:color w:val="141414"/>
                <w:highlight w:val="white"/>
              </w:rPr>
            </w:pPr>
            <w:r w:rsidDel="00000000" w:rsidR="00000000" w:rsidRPr="00000000">
              <w:rPr>
                <w:rtl w:val="0"/>
              </w:rPr>
            </w:r>
          </w:p>
          <w:p w:rsidR="00000000" w:rsidDel="00000000" w:rsidP="00000000" w:rsidRDefault="00000000" w:rsidRPr="00000000" w14:paraId="00000008">
            <w:pPr>
              <w:widowControl w:val="0"/>
              <w:spacing w:line="240" w:lineRule="auto"/>
              <w:rPr>
                <w:rFonts w:ascii="Times New Roman" w:cs="Times New Roman" w:eastAsia="Times New Roman" w:hAnsi="Times New Roman"/>
              </w:rPr>
            </w:pPr>
            <w:hyperlink r:id="rId7">
              <w:r w:rsidDel="00000000" w:rsidR="00000000" w:rsidRPr="00000000">
                <w:rPr>
                  <w:rFonts w:ascii="Times New Roman" w:cs="Times New Roman" w:eastAsia="Times New Roman" w:hAnsi="Times New Roman"/>
                  <w:color w:val="0000ff"/>
                  <w:highlight w:val="white"/>
                  <w:u w:val="single"/>
                  <w:rtl w:val="0"/>
                </w:rPr>
                <w:t xml:space="preserve">https://div12.org/treatment/cognitive-therapy-ct-for-bipolar-disorder/</w:t>
              </w:r>
            </w:hyperlink>
            <w:r w:rsidDel="00000000" w:rsidR="00000000" w:rsidRPr="00000000">
              <w:rPr>
                <w:rtl w:val="0"/>
              </w:rPr>
            </w:r>
          </w:p>
        </w:tc>
      </w:tr>
    </w:tbl>
    <w:p w:rsidR="00000000" w:rsidDel="00000000" w:rsidP="00000000" w:rsidRDefault="00000000" w:rsidRPr="00000000" w14:paraId="00000009">
      <w:pPr>
        <w:spacing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A">
      <w:pPr>
        <w:numPr>
          <w:ilvl w:val="0"/>
          <w:numId w:val="1"/>
        </w:numPr>
        <w:spacing w:line="240" w:lineRule="auto"/>
        <w:ind w:left="720" w:hanging="36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Treatment manuals</w:t>
      </w:r>
      <w:r w:rsidDel="00000000" w:rsidR="00000000" w:rsidRPr="00000000">
        <w:rPr>
          <w:rtl w:val="0"/>
        </w:rPr>
      </w:r>
    </w:p>
    <w:tbl>
      <w:tblPr>
        <w:tblStyle w:val="Table2"/>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widowControl w:val="0"/>
              <w:spacing w:line="240" w:lineRule="auto"/>
              <w:rPr>
                <w:rFonts w:ascii="Times New Roman" w:cs="Times New Roman" w:eastAsia="Times New Roman" w:hAnsi="Times New Roman"/>
              </w:rPr>
            </w:pPr>
            <w:hyperlink r:id="rId8">
              <w:r w:rsidDel="00000000" w:rsidR="00000000" w:rsidRPr="00000000">
                <w:rPr>
                  <w:rFonts w:ascii="Times New Roman" w:cs="Times New Roman" w:eastAsia="Times New Roman" w:hAnsi="Times New Roman"/>
                  <w:color w:val="0000ff"/>
                  <w:u w:val="single"/>
                  <w:rtl w:val="0"/>
                </w:rPr>
                <w:t xml:space="preserve">Lam, D. H., Jones, S. H., &amp; Hayward, P. (2010). </w:t>
              </w:r>
            </w:hyperlink>
            <w:hyperlink r:id="rId9">
              <w:r w:rsidDel="00000000" w:rsidR="00000000" w:rsidRPr="00000000">
                <w:rPr>
                  <w:rFonts w:ascii="Times New Roman" w:cs="Times New Roman" w:eastAsia="Times New Roman" w:hAnsi="Times New Roman"/>
                  <w:i w:val="1"/>
                  <w:color w:val="0000ff"/>
                  <w:u w:val="single"/>
                  <w:rtl w:val="0"/>
                </w:rPr>
                <w:t xml:space="preserve">Cognitive therapy for bipolar disorder: A therapist's guide to concepts, methods and practice </w:t>
              </w:r>
            </w:hyperlink>
            <w:hyperlink r:id="rId10">
              <w:r w:rsidDel="00000000" w:rsidR="00000000" w:rsidRPr="00000000">
                <w:rPr>
                  <w:rFonts w:ascii="Times New Roman" w:cs="Times New Roman" w:eastAsia="Times New Roman" w:hAnsi="Times New Roman"/>
                  <w:color w:val="0000ff"/>
                  <w:u w:val="single"/>
                  <w:rtl w:val="0"/>
                </w:rPr>
                <w:t xml:space="preserve">(Vol. 101). John Wiley &amp; Sons.</w:t>
              </w:r>
            </w:hyperlink>
            <w:r w:rsidDel="00000000" w:rsidR="00000000" w:rsidRPr="00000000">
              <w:rPr>
                <w:rtl w:val="0"/>
              </w:rPr>
            </w:r>
          </w:p>
        </w:tc>
      </w:tr>
    </w:tbl>
    <w:p w:rsidR="00000000" w:rsidDel="00000000" w:rsidP="00000000" w:rsidRDefault="00000000" w:rsidRPr="00000000" w14:paraId="0000000C">
      <w:pPr>
        <w:spacing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D">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b w:val="1"/>
          <w:sz w:val="26"/>
          <w:szCs w:val="26"/>
          <w:rtl w:val="0"/>
        </w:rPr>
        <w:t xml:space="preserve">Training materials</w:t>
      </w:r>
      <w:r w:rsidDel="00000000" w:rsidR="00000000" w:rsidRPr="00000000">
        <w:rPr>
          <w:rFonts w:ascii="Times New Roman" w:cs="Times New Roman" w:eastAsia="Times New Roman" w:hAnsi="Times New Roman"/>
          <w:sz w:val="26"/>
          <w:szCs w:val="26"/>
          <w:rtl w:val="0"/>
        </w:rPr>
        <w:t xml:space="preserve"> and </w:t>
      </w:r>
      <w:r w:rsidDel="00000000" w:rsidR="00000000" w:rsidRPr="00000000">
        <w:rPr>
          <w:rFonts w:ascii="Times New Roman" w:cs="Times New Roman" w:eastAsia="Times New Roman" w:hAnsi="Times New Roman"/>
          <w:b w:val="1"/>
          <w:sz w:val="26"/>
          <w:szCs w:val="26"/>
          <w:rtl w:val="0"/>
        </w:rPr>
        <w:t xml:space="preserve">workshops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measures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handouts</w:t>
      </w:r>
      <w:r w:rsidDel="00000000" w:rsidR="00000000" w:rsidRPr="00000000">
        <w:rPr>
          <w:rFonts w:ascii="Times New Roman" w:cs="Times New Roman" w:eastAsia="Times New Roman" w:hAnsi="Times New Roman"/>
          <w:sz w:val="26"/>
          <w:szCs w:val="26"/>
          <w:rtl w:val="0"/>
        </w:rPr>
        <w:t xml:space="preserve">, and/or </w:t>
      </w:r>
      <w:r w:rsidDel="00000000" w:rsidR="00000000" w:rsidRPr="00000000">
        <w:rPr>
          <w:rFonts w:ascii="Times New Roman" w:cs="Times New Roman" w:eastAsia="Times New Roman" w:hAnsi="Times New Roman"/>
          <w:b w:val="1"/>
          <w:sz w:val="26"/>
          <w:szCs w:val="26"/>
          <w:rtl w:val="0"/>
        </w:rPr>
        <w:t xml:space="preserve">worksheets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self-help books</w:t>
      </w:r>
      <w:r w:rsidDel="00000000" w:rsidR="00000000" w:rsidRPr="00000000">
        <w:rPr>
          <w:rFonts w:ascii="Times New Roman" w:cs="Times New Roman" w:eastAsia="Times New Roman" w:hAnsi="Times New Roman"/>
          <w:sz w:val="26"/>
          <w:szCs w:val="26"/>
          <w:rtl w:val="0"/>
        </w:rPr>
        <w:t xml:space="preserve">. </w:t>
      </w:r>
    </w:p>
    <w:tbl>
      <w:tblPr>
        <w:tblStyle w:val="Table3"/>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(N/A)</w:t>
            </w:r>
          </w:p>
        </w:tc>
      </w:tr>
    </w:tbl>
    <w:p w:rsidR="00000000" w:rsidDel="00000000" w:rsidP="00000000" w:rsidRDefault="00000000" w:rsidRPr="00000000" w14:paraId="0000000F">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0">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b w:val="1"/>
          <w:sz w:val="26"/>
          <w:szCs w:val="26"/>
          <w:rtl w:val="0"/>
        </w:rPr>
        <w:t xml:space="preserve">Other treatment resources</w:t>
      </w:r>
      <w:r w:rsidDel="00000000" w:rsidR="00000000" w:rsidRPr="00000000">
        <w:rPr>
          <w:rFonts w:ascii="Times New Roman" w:cs="Times New Roman" w:eastAsia="Times New Roman" w:hAnsi="Times New Roman"/>
          <w:sz w:val="26"/>
          <w:szCs w:val="26"/>
          <w:rtl w:val="0"/>
        </w:rPr>
        <w:t xml:space="preserve">, which could include websites for treatment manuals or models, video clips, or therapists trained in treatment modalities for the specific disorder. </w:t>
      </w:r>
    </w:p>
    <w:tbl>
      <w:tblPr>
        <w:tblStyle w:val="Table4"/>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(N/A) </w:t>
            </w:r>
          </w:p>
        </w:tc>
      </w:tr>
    </w:tbl>
    <w:p w:rsidR="00000000" w:rsidDel="00000000" w:rsidP="00000000" w:rsidRDefault="00000000" w:rsidRPr="00000000" w14:paraId="00000012">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3">
      <w:pPr>
        <w:numPr>
          <w:ilvl w:val="0"/>
          <w:numId w:val="1"/>
        </w:numPr>
        <w:spacing w:line="240" w:lineRule="auto"/>
        <w:ind w:left="720" w:hanging="360"/>
        <w:rPr>
          <w:rFonts w:ascii="Calibri" w:cs="Calibri" w:eastAsia="Calibri" w:hAnsi="Calibri"/>
          <w:b w:val="1"/>
          <w:sz w:val="26"/>
          <w:szCs w:val="26"/>
        </w:rPr>
      </w:pPr>
      <w:r w:rsidDel="00000000" w:rsidR="00000000" w:rsidRPr="00000000">
        <w:rPr>
          <w:rFonts w:ascii="Times New Roman" w:cs="Times New Roman" w:eastAsia="Times New Roman" w:hAnsi="Times New Roman"/>
          <w:b w:val="1"/>
          <w:sz w:val="26"/>
          <w:szCs w:val="26"/>
          <w:rtl w:val="0"/>
        </w:rPr>
        <w:t xml:space="preserve">Studies, </w:t>
      </w:r>
      <w:r w:rsidDel="00000000" w:rsidR="00000000" w:rsidRPr="00000000">
        <w:rPr>
          <w:rFonts w:ascii="Times New Roman" w:cs="Times New Roman" w:eastAsia="Times New Roman" w:hAnsi="Times New Roman"/>
          <w:sz w:val="26"/>
          <w:szCs w:val="26"/>
          <w:rtl w:val="0"/>
        </w:rPr>
        <w:t xml:space="preserve">which would include meta-analyses </w:t>
      </w:r>
      <w:r w:rsidDel="00000000" w:rsidR="00000000" w:rsidRPr="00000000">
        <w:rPr>
          <w:rtl w:val="0"/>
        </w:rPr>
      </w:r>
    </w:p>
    <w:tbl>
      <w:tblPr>
        <w:tblStyle w:val="Table5"/>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Isasi, A. G., Echeburúa, E., Limiñana, J. M., &amp; González-Pinto, A. (2010). How effective is a psychological intervention program for patients with refractory bipolar disorder? A randomized controlled trial. </w:t>
            </w:r>
            <w:r w:rsidDel="00000000" w:rsidR="00000000" w:rsidRPr="00000000">
              <w:rPr>
                <w:rFonts w:ascii="Times New Roman" w:cs="Times New Roman" w:eastAsia="Times New Roman" w:hAnsi="Times New Roman"/>
                <w:i w:val="1"/>
                <w:rtl w:val="0"/>
              </w:rPr>
              <w:t xml:space="preserve">Journal of Affective Disorders</w:t>
            </w:r>
            <w:r w:rsidDel="00000000" w:rsidR="00000000" w:rsidRPr="00000000">
              <w:rPr>
                <w:rFonts w:ascii="Times New Roman" w:cs="Times New Roman" w:eastAsia="Times New Roman" w:hAnsi="Times New Roman"/>
                <w:rtl w:val="0"/>
              </w:rPr>
              <w:t xml:space="preserve">, 126(1-2), 80-87. </w:t>
            </w:r>
            <w:hyperlink r:id="rId11">
              <w:r w:rsidDel="00000000" w:rsidR="00000000" w:rsidRPr="00000000">
                <w:rPr>
                  <w:rFonts w:ascii="Times New Roman" w:cs="Times New Roman" w:eastAsia="Times New Roman" w:hAnsi="Times New Roman"/>
                  <w:color w:val="0000ff"/>
                  <w:u w:val="single"/>
                  <w:rtl w:val="0"/>
                </w:rPr>
                <w:t xml:space="preserve">https://doi.org/10.1016/j.jad.2010.03.026</w:t>
              </w:r>
            </w:hyperlink>
            <w:r w:rsidDel="00000000" w:rsidR="00000000" w:rsidRPr="00000000">
              <w:rPr>
                <w:rtl w:val="0"/>
              </w:rPr>
            </w:r>
          </w:p>
          <w:p w:rsidR="00000000" w:rsidDel="00000000" w:rsidP="00000000" w:rsidRDefault="00000000" w:rsidRPr="00000000" w14:paraId="00000015">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Janis, R. A., Burlingame, G. M., Svien, H., Jensen, J., &amp; Lundgreen, R. (2021). Group therapy for mood disorders: A meta-analysis. </w:t>
            </w:r>
            <w:r w:rsidDel="00000000" w:rsidR="00000000" w:rsidRPr="00000000">
              <w:rPr>
                <w:rFonts w:ascii="Times New Roman" w:cs="Times New Roman" w:eastAsia="Times New Roman" w:hAnsi="Times New Roman"/>
                <w:i w:val="1"/>
                <w:rtl w:val="0"/>
              </w:rPr>
              <w:t xml:space="preserve">Psychotherapy Research</w:t>
            </w:r>
            <w:r w:rsidDel="00000000" w:rsidR="00000000" w:rsidRPr="00000000">
              <w:rPr>
                <w:rFonts w:ascii="Times New Roman" w:cs="Times New Roman" w:eastAsia="Times New Roman" w:hAnsi="Times New Roman"/>
                <w:rtl w:val="0"/>
              </w:rPr>
              <w:t xml:space="preserve">, 31(3), 342-358. </w:t>
            </w:r>
            <w:hyperlink r:id="rId12">
              <w:r w:rsidDel="00000000" w:rsidR="00000000" w:rsidRPr="00000000">
                <w:rPr>
                  <w:rFonts w:ascii="Times New Roman" w:cs="Times New Roman" w:eastAsia="Times New Roman" w:hAnsi="Times New Roman"/>
                  <w:color w:val="0000ff"/>
                  <w:u w:val="single"/>
                  <w:rtl w:val="0"/>
                </w:rPr>
                <w:t xml:space="preserve">https://doi.org/10.1080/10503307.2020.1817603</w:t>
              </w:r>
            </w:hyperlink>
            <w:r w:rsidDel="00000000" w:rsidR="00000000" w:rsidRPr="00000000">
              <w:rPr>
                <w:rtl w:val="0"/>
              </w:rPr>
            </w:r>
          </w:p>
          <w:p w:rsidR="00000000" w:rsidDel="00000000" w:rsidP="00000000" w:rsidRDefault="00000000" w:rsidRPr="00000000" w14:paraId="00000017">
            <w:pPr>
              <w:widowControl w:val="0"/>
              <w:spacing w:line="240"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18">
      <w:pPr>
        <w:spacing w:line="240" w:lineRule="auto"/>
        <w:ind w:left="720" w:firstLine="0"/>
        <w:rPr>
          <w:rFonts w:ascii="Times New Roman" w:cs="Times New Roman" w:eastAsia="Times New Roman" w:hAnsi="Times New Roman"/>
          <w:b w:val="1"/>
          <w:sz w:val="26"/>
          <w:szCs w:val="26"/>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character" w:styleId="Hyperlink">
    <w:name w:val="Hyperlink"/>
    <w:basedOn w:val="DefaultParagraphFont"/>
    <w:uiPriority w:val="99"/>
    <w:unhideWhenUsed w:val="1"/>
    <w:rsid w:val="00EA61C6"/>
    <w:rPr>
      <w:color w:val="0000ff"/>
      <w:u w:val="single"/>
    </w:rPr>
  </w:style>
  <w:style w:type="character" w:styleId="UnresolvedMention">
    <w:name w:val="Unresolved Mention"/>
    <w:basedOn w:val="DefaultParagraphFont"/>
    <w:uiPriority w:val="99"/>
    <w:semiHidden w:val="1"/>
    <w:unhideWhenUsed w:val="1"/>
    <w:rsid w:val="00EA61C6"/>
    <w:rPr>
      <w:color w:val="605e5c"/>
      <w:shd w:color="auto" w:fill="e1dfdd" w:val="clear"/>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doi.org/10.1016/j.jad.2010.03.026" TargetMode="External"/><Relationship Id="rId10" Type="http://schemas.openxmlformats.org/officeDocument/2006/relationships/hyperlink" Target="https://www.wiley.com/en-us/Cognitive+Therapy+for+Bipolar+Disorder%3A+A+Therapist%27s+Guide+to+Concepts%2C+Methods+and+Practice%2C+2nd+Edition-p-9780470779378" TargetMode="External"/><Relationship Id="rId12" Type="http://schemas.openxmlformats.org/officeDocument/2006/relationships/hyperlink" Target="https://doi.org/10.1080/10503307.2020.1817603" TargetMode="External"/><Relationship Id="rId9" Type="http://schemas.openxmlformats.org/officeDocument/2006/relationships/hyperlink" Target="https://www.wiley.com/en-us/Cognitive+Therapy+for+Bipolar+Disorder%3A+A+Therapist%27s+Guide+to+Concepts%2C+Methods+and+Practice%2C+2nd+Edition-p-9780470779378"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v12.org/treatment/cognitive-therapy-ct-for-bipolar-disorder/" TargetMode="External"/><Relationship Id="rId8" Type="http://schemas.openxmlformats.org/officeDocument/2006/relationships/hyperlink" Target="https://www.wiley.com/en-us/Cognitive+Therapy+for+Bipolar+Disorder%3A+A+Therapist%27s+Guide+to+Concepts%2C+Methods+and+Practice%2C+2nd+Edition-p-978047077937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7VWmUMU9P8KKQmSP5BRsPAvRzFA==">AMUW2mXMdlZbB2B+gpFPc/BARsbnUUF5Kfuo2z5Zi3P80gRvhipwT4wAJuzVqVvlUO10alkdh3bKlsi0iQvWYpc5sE0f9DN80Vt6nEeHxqpRF2mWAM0LoJI=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2021-11-04T19:28:00Z</dcterms:created>
  <dc:creator>maxwell harrison</dc:creator>
</cp:coreProperties>
</file>